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Аллергология и иммунология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02:19 МСК · База обновлена: 29.08.2026, 02:13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Мама мальчика 8 месяцев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высыпания на коже.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месяцев жизни беспокоят периодически возникающие единичные высыпания на лице и разгибательных поверхностях конечностей;</w:t>
      </w:r>
    </w:p>
    <w:p>
      <w:pPr>
        <w:spacing w:after="58"/>
      </w:pPr>
      <w:r>
        <w:rPr>
          <w:b w:val="0"/>
          <w:i w:val="0"/>
        </w:rPr>
        <w:t>* Температура тела оставалась в пределах нормы;</w:t>
      </w:r>
    </w:p>
    <w:p>
      <w:pPr>
        <w:spacing w:after="58"/>
      </w:pPr>
      <w:r>
        <w:rPr>
          <w:b w:val="0"/>
          <w:i w:val="0"/>
        </w:rPr>
        <w:t>* Проводилось лечение средствами с увлажняющим действием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3 беременности, протекавшей без особенностей, 3 физиологических родов в срок.</w:t>
      </w:r>
    </w:p>
    <w:p>
      <w:pPr>
        <w:spacing w:after="58"/>
      </w:pPr>
      <w:r>
        <w:rPr>
          <w:b w:val="0"/>
          <w:i w:val="0"/>
        </w:rPr>
        <w:t>* Профилактические прививки проводились согласно Национальному календарю.</w:t>
      </w:r>
    </w:p>
    <w:p>
      <w:pPr>
        <w:spacing w:after="58"/>
      </w:pPr>
      <w:r>
        <w:rPr>
          <w:b w:val="0"/>
          <w:i w:val="0"/>
        </w:rPr>
        <w:t>* Наследственный анамнез – отягощен: у отца пищевая аллергия; у матери - поллиноз.</w:t>
      </w:r>
    </w:p>
    <w:p>
      <w:pPr>
        <w:spacing w:after="58"/>
      </w:pPr>
      <w:r>
        <w:rPr>
          <w:b w:val="0"/>
          <w:i w:val="0"/>
        </w:rPr>
        <w:t>* Находится на грудном вскармливании.</w:t>
      </w:r>
    </w:p>
    <w:p>
      <w:pPr>
        <w:spacing w:after="58"/>
      </w:pPr>
      <w:r>
        <w:rPr>
          <w:b w:val="0"/>
          <w:i w:val="0"/>
        </w:rPr>
        <w:t>* Прикорм введен с 6 месяцев (молочные каши).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36,7°С. Активный, аппетит сохранен.</w:t>
      </w:r>
    </w:p>
    <w:p>
      <w:pPr>
        <w:spacing w:after="58"/>
      </w:pPr>
      <w:r>
        <w:rPr>
          <w:b w:val="0"/>
          <w:i w:val="0"/>
        </w:rPr>
        <w:t>* Кожные покровы умеренно сухие.</w:t>
      </w:r>
    </w:p>
    <w:p>
      <w:pPr>
        <w:spacing w:after="58"/>
      </w:pPr>
      <w:r>
        <w:rPr>
          <w:b w:val="0"/>
          <w:i w:val="0"/>
        </w:rPr>
        <w:t>* Высыпания локализованы на щеках единичными бледными папулами.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методами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диагностическая элиминационная диета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крови на определение уровня общего IgE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кала на углеводы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диагностическое введение продукта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«слепая» провокационная проба с пищевым продуктом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открытая провокационная проба с пищевым продуктом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диагностическая элиминационная диета</w:t>
      </w:r>
      <w:r>
        <w:br/>
      </w:r>
      <w:r>
        <w:rPr>
          <w:b/>
          <w:i w:val="0"/>
        </w:rPr>
        <w:t>4 - диагностическое введение продукта</w:t>
      </w:r>
    </w:p>
    <w:p>
      <w:pPr>
        <w:spacing w:after="58"/>
      </w:pPr>
      <w:r>
        <w:rPr>
          <w:b w:val="0"/>
          <w:i w:val="0"/>
        </w:rPr>
        <w:t>Диагностическая элиминационная диета является универсальным методом, позволяющим подтвердить диагноз как при IgE-опосредованных, так и при не-IgE-опосредованных формах пищевой аллергии. При наличии клинически значимых симптомов и высокой вероятности аллергии к определенному белку, назначается диагностическая элиминационная диета с исключением продуктов, содержащих данный белок (при грудном вскармливании такие продукты исключаются из рациона матери).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года),</w:t>
        <w:br/>
        <w:t>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Стр. 16, раздел 2.4. Иная диагностика.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spacing w:after="58"/>
      </w:pPr>
      <w:r>
        <w:rPr>
          <w:b w:val="0"/>
          <w:i w:val="0"/>
        </w:rPr>
        <w:t>Рекомендовано диагностическое введение продукта.</w:t>
      </w:r>
    </w:p>
    <w:p>
      <w:pPr>
        <w:spacing w:after="58"/>
      </w:pPr>
      <w:r>
        <w:rPr>
          <w:b w:val="0"/>
          <w:i w:val="0"/>
        </w:rPr>
        <w:t>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При диагностическом введении продукта количество продукта, содержащего подозреваемый причинно-значимый аллерген, для первого пробного введения определяется исходя из данных анамнеза (количество продукта, на которое отмечалась реакция, выраженность реакции на это количество). Начинают с дозы, значительно меньшей той, которая вызвала реакцию. Срок наблюдения за реакцией после диагностического введения продукта зависит также от характера предыдущих реакций на этот продукт и составляет от 2 часов при реакциях немедленного типа до 2 суток при реакциях замедленного типа 17 в анамнезе.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16, раздел 2.4. Иная диагностика.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Атопический дерматит, распространенная форма, тяжелое течение, стадия обострения. Пищевая аллергия (аллергия на белок коровьего молока и белок куриного яйца)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Пищевая аллергия неуточненная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Непереносимость лактозы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Атопический дерматит, распространенная форма, среднетяжелое течение, подострая стадия. Пищевая аллергия (аллергия на белок коровьего молока)</w:t>
      </w:r>
    </w:p>
    <w:p>
      <w:pPr>
        <w:spacing w:after="58"/>
      </w:pPr>
      <w:r>
        <w:rPr>
          <w:b w:val="0"/>
          <w:i w:val="0"/>
        </w:rPr>
        <w:t>На основании данных анамнеза и физикального осмотра: отягощённая наследственность по аллергическим заболеваниям, в течение 2 месяцев высыпания эритематозно-папулезного характера (без повышения температуры тела) с локализацией на коже щёк и внутренних поверхностях локтевых сгибов, отсутствие новых высыпаний на безмолочной диете и обострения кожного процесса (после употребления мамой молочного продукта) можно поставить диагноз: Атопический дерматит, распространенная форма, среднетяжелое течение, подострая форма. Пищевая аллергия (аллергия на белок коровьего молока).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10, раздел 1.2. Этиология и патогенез.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Этиологическое лечение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исключение из питания матери и ребенка мяса говядины и продуктов, содержащих белки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перевод ребенка на смешанное вскармливание: сохранение грудного вскармливания и докорм ребенка стандартной адаптированной смесью на основе козьего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перевод ребенка на искусственное вскармливание адаптированной гипоаллергенной смесью на основе коровьего молока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добавление в грудное молоко лактазы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исключение из питания матери и ребенка мяса говядины и продуктов, содержащих белки коровьего молока</w:t>
      </w:r>
    </w:p>
    <w:p>
      <w:pPr>
        <w:spacing w:after="58"/>
      </w:pPr>
      <w:r>
        <w:rPr>
          <w:b w:val="0"/>
          <w:i w:val="0"/>
        </w:rPr>
        <w:t>Этиологическое лечение при аллергии к белкам коровьего молока подразумевает исключение из питания больного всех продуктов, содержащих белки коровьего молока, говядины (а также телятины). (Сила рекомендаций – IV; достоверность доказательств – D)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16: Приложение Б4. Диетотерапия при ПА у детей раннего возраста, находящихся на грудном вскармливании.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Минимальный срок назначения безмолочной диеты составляет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2 - 6</w:t>
      </w:r>
    </w:p>
    <w:p>
      <w:pPr>
        <w:spacing w:after="58"/>
      </w:pPr>
      <w:r>
        <w:rPr>
          <w:b w:val="0"/>
          <w:i w:val="0"/>
        </w:rPr>
        <w:t>Минимальные сроки исключения из питания рекомендованы международными документами, и составляют не менее 6 месяцев. (Сила рекомендаций – IV; достоверность доказательств – D).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16, раздел 6.1. Исходы и прогноз.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Проведение вакцинации ребенку с аллергией к белку коровьего молока в периоде ремиссии и подострой фазы происходит соответственно срокам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элиминационной диеты, проводимой у ребенка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национального календаря профилактических прививок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календаря профилактических прививок по эпидемическим показаниям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прорезывания зубов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национального календаря профилактических прививок</w:t>
      </w:r>
    </w:p>
    <w:p>
      <w:pPr>
        <w:spacing w:after="58"/>
      </w:pPr>
      <w:r>
        <w:rPr>
          <w:b w:val="0"/>
          <w:i w:val="0"/>
        </w:rPr>
        <w:t>Аллергия у ребенка является поводом для отвода от прививок только до окончания острых проявлений. Таких детей прививают на фоне полной или неполной ремиссии, в том числе на фоне усиления специфической терапии: противогистаминных препаратов и бронходилятаторов за 5-7 дней до прививки и в течение 1-2 нед. после нее.</w:t>
      </w:r>
    </w:p>
    <w:p>
      <w:pPr>
        <w:spacing w:after="58"/>
      </w:pPr>
      <w:r>
        <w:rPr>
          <w:b w:val="0"/>
          <w:i w:val="0"/>
        </w:rPr>
        <w:t>Таточенко В.К., Озерецковский Н.А. Иммунопрофилактика-2018. Cправочник. 13-е изд., расш. — М.: Боргес; 2018. —</w:t>
        <w:br/>
        <w:t>274 с., глава 4.3. Вакцинация лиц с хронической патологией, стр. 181.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купирования зуда данному ребенку необходимо назначить антигистаминный препарат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дифенгидрамин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хлоропирамин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фексофенадин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цетиризин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цетиризин</w:t>
      </w:r>
    </w:p>
    <w:p>
      <w:pPr>
        <w:spacing w:after="58"/>
      </w:pPr>
      <w:r>
        <w:rPr>
          <w:b w:val="0"/>
          <w:i w:val="0"/>
        </w:rPr>
        <w:t>Применение антигистаминных препаратов II поколения при аллергии к белкам коровьего молока рекомендовано для купирования нежизнеугрожающих проявлений. Цетиризин (код ATX: R06AE07) назначается детям в возрасте от 6 до 12 месяцев.</w:t>
        <w:br/>
        <w:t>(Сила рекомендаций – III; достоверность доказательств – C)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18,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среднетяжелой форме атопического дерматита средствами первой линии для наружной терапии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препараты на основе ихтиола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ингибиторы кальциневрина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увлажняющие крема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местные глюкокортикостероиды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местные глюкокортикостероиды</w:t>
      </w:r>
    </w:p>
    <w:p>
      <w:pPr>
        <w:spacing w:after="58"/>
      </w:pPr>
      <w:r>
        <w:rPr>
          <w:b w:val="0"/>
          <w:i w:val="0"/>
        </w:rPr>
        <w:t>Местные глюкокортикостероиды рекомендуются как средства первой линии для лечения обострений атопического дерматита, а также препараты стартовой терапии при среднетяжелой и тяжелой формах заболевания. (Сила рекомендации 1; уровень достоверности доказательств – А)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Клинические рекомендации Минздрава России. Атопический дерматит, 2024 г.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 xml:space="preserve">Введение продуктов прикорма в рамках «окна толерантности» производится в возрасте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8-12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2 - 4-6</w:t>
      </w:r>
    </w:p>
    <w:p>
      <w:pPr>
        <w:spacing w:after="58"/>
      </w:pPr>
      <w:r>
        <w:rPr>
          <w:b w:val="0"/>
          <w:i w:val="0"/>
        </w:rPr>
        <w:t>Введение продуктов прикорма в рамках «окна толерантности» - в возрасте 4-6 месяцев способствует снижению риска развития атопии в последующие годы.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20, раздел 5. Профилактика и диспансерное наблюдение.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Первичная профилактика аллергии к белкам коровьего молока (профилактика раннего дебюта атопии)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применение матерью антигистаминных препаратов до 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искусственное вскармливание с 4 месяцев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соблюдение безлактозной диеты матери в течение беременности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исключительно грудное вскармливание до возраста 4-6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исключительно грудное вскармливание до возраста 4-6 месяцев</w:t>
      </w:r>
    </w:p>
    <w:p>
      <w:pPr>
        <w:spacing w:after="58"/>
      </w:pPr>
      <w:r>
        <w:rPr>
          <w:b w:val="0"/>
          <w:i w:val="0"/>
        </w:rPr>
        <w:t>У детей из группы высокого риска, т.е. имеющих наследственную отягощенность по атопическим заболеваниям, определенным превентивным эффектом обладает исключительно грудное вскармливание до возраста 4-6 месяцев. В периоде кормления грудью матерям из «группы риска» целесообразно сформировать полноценный разнообразный рацион с ограниченным использованием в питании наиболее распространенных аллергенов, в том числе продуктов, содержащих белки коровьего молока.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19-20, раздел 5. Профилактика и диспансерное наблюдение.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Принцип постепенного расширения рациона детям с высоким риском развития атопии подразумевает введение не более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продукта/ов в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3 - 1</w:t>
      </w:r>
    </w:p>
    <w:p>
      <w:pPr>
        <w:spacing w:after="58"/>
      </w:pPr>
      <w:r>
        <w:rPr>
          <w:b w:val="0"/>
          <w:i w:val="0"/>
        </w:rPr>
        <w:t>Ключевым правилом введения прикорма детям с высоким риском развития атопии является назначение монокомпонентных продуктов, а также соблюдение принципа постепенного расширения рациона (не более 1 продукта в неделю).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Пищевая аллергия,</w:t>
        <w:br/>
        <w:t>МКБ 10: L20.8/L27.2/ К52.2 /T78.1,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22, раздел 5. Профилактика и диспансерное наблюдение.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Союза педиатров России. Пищевая аллергия, 2018 г.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напитки из сои, риса, овса, миндаля, кокоса или каштана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смеси на основе высокогидролизованного молочного белка или аминокислот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цельное козье молоко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смеси и продукты на основе немодифицированных (негидролизованных) белков молока - козьего, овечьего, верблюжьего и других видов млекопитающих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смеси на основе высокогидролизованного молочного белка или аминокислот</w:t>
      </w:r>
    </w:p>
    <w:p>
      <w:pPr>
        <w:spacing w:after="58"/>
      </w:pPr>
      <w:r>
        <w:rPr>
          <w:b w:val="0"/>
          <w:i w:val="0"/>
        </w:rPr>
        <w:t>Детям с аллергией к белкам коровьего молока, находящимся на искусственном вскармливании, рекомендовано использовать в питании специализированные смеси на основе высокогидролизованного молочного белка или аминокислот. (Сила рекомендаций – I; достоверность доказательств – А) Клинические рекомендации Союза педиатров России</w:t>
      </w:r>
    </w:p>
    <w:p>
      <w:pPr>
        <w:spacing w:after="58"/>
      </w:pPr>
      <w:r>
        <w:rPr>
          <w:b w:val="0"/>
          <w:i w:val="0"/>
        </w:rPr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17,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При назначении смеси на основе высокогидролизованного молочного белка детям с аллергией к белкам коровьего молока, находящимся на искусственном вскармливании, оценку эффективности диеты проводят через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неделю/недель/недели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</w:t>
      </w:r>
    </w:p>
    <w:p>
      <w:pPr>
        <w:spacing w:after="58"/>
      </w:pPr>
      <w:r>
        <w:rPr>
          <w:b w:val="0"/>
          <w:i w:val="0"/>
        </w:rPr>
        <w:t>Если при приеме смеси на основе высокогидролизованного белка состояние не улучшается в течение 2 недель, рекомендуется перевод на питание на основе аминокислот.</w:t>
      </w:r>
    </w:p>
    <w:p>
      <w:pPr>
        <w:spacing w:after="58"/>
      </w:pPr>
      <w:r>
        <w:rPr>
          <w:b w:val="0"/>
          <w:i w:val="0"/>
        </w:rPr>
        <w:t>Клинические рекомендации Союза педиатров России,</w:t>
        <w:br/>
        <w:t>Аллергия к белкам коровьего молока у детей,</w:t>
        <w:br/>
        <w:t>МКБ 10: L20.8/L27.2/ К52.2 /T78.1/78.4/78.8,</w:t>
        <w:br/>
        <w:t>Год утверждения (частота пересмотра): 2018 (пересмотр каждые 3 года)</w:t>
      </w:r>
    </w:p>
    <w:p>
      <w:pPr>
        <w:spacing w:after="58"/>
      </w:pPr>
      <w:r>
        <w:rPr>
          <w:b w:val="0"/>
          <w:i w:val="0"/>
        </w:rPr>
        <w:t>Стр. 17, раздел 3.1. Консервативное лечение.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Союза педиатров России. Аллергия к белкам коровьего молока у детей, 2018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Аллергология и иммунология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r_pa2018_1/" TargetMode="External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kr_abkm2018/" TargetMode="External"/><Relationship Id="rId24" Type="http://schemas.openxmlformats.org/officeDocument/2006/relationships/hyperlink" Target="https://library.mededtech.ru/rest/documents/KP265_24/" TargetMode="External"/><Relationship Id="rId2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